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09" w:rsidRPr="007E790D" w:rsidRDefault="002A7709" w:rsidP="002A7709">
      <w:pPr>
        <w:jc w:val="center"/>
        <w:rPr>
          <w:b/>
          <w:sz w:val="40"/>
          <w:szCs w:val="40"/>
          <w:lang w:val="en-ZA"/>
        </w:rPr>
      </w:pPr>
      <w:bookmarkStart w:id="0" w:name="_GoBack"/>
      <w:bookmarkEnd w:id="0"/>
      <w:r w:rsidRPr="007E790D">
        <w:rPr>
          <w:b/>
          <w:noProof/>
          <w:sz w:val="40"/>
          <w:szCs w:val="40"/>
          <w:lang w:val="en-ZA" w:eastAsia="en-ZA"/>
        </w:rPr>
        <w:drawing>
          <wp:anchor distT="0" distB="0" distL="114300" distR="114300" simplePos="0" relativeHeight="251659264" behindDoc="1" locked="0" layoutInCell="1" allowOverlap="1" wp14:anchorId="16F37FDC" wp14:editId="167CE537">
            <wp:simplePos x="0" y="0"/>
            <wp:positionH relativeFrom="column">
              <wp:posOffset>19050</wp:posOffset>
            </wp:positionH>
            <wp:positionV relativeFrom="paragraph">
              <wp:posOffset>-209550</wp:posOffset>
            </wp:positionV>
            <wp:extent cx="1171575" cy="647700"/>
            <wp:effectExtent l="0" t="0" r="9525" b="0"/>
            <wp:wrapNone/>
            <wp:docPr id="3" name="Picture 3" descr="NMMU Logo Blue on White med res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MU Logo Blue on White med res 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90D">
        <w:rPr>
          <w:b/>
          <w:sz w:val="40"/>
          <w:szCs w:val="40"/>
          <w:lang w:val="en-ZA"/>
        </w:rPr>
        <w:t>CO-CURRICULAR RECORD</w:t>
      </w:r>
    </w:p>
    <w:p w:rsidR="002A7709" w:rsidRDefault="002A7709" w:rsidP="002A7709">
      <w:pPr>
        <w:rPr>
          <w:b/>
          <w:lang w:val="en-ZA"/>
        </w:rPr>
      </w:pPr>
    </w:p>
    <w:p w:rsidR="002A7709" w:rsidRPr="00FA2FCE" w:rsidRDefault="00FD34B1" w:rsidP="002A7709">
      <w:pPr>
        <w:rPr>
          <w:b/>
          <w:lang w:val="en-ZA"/>
        </w:rPr>
      </w:pPr>
      <w:r>
        <w:rPr>
          <w:b/>
          <w:lang w:val="en-ZA"/>
        </w:rPr>
        <w:t xml:space="preserve"> MATTHYS ANDREAS PIENAAR - 203039351</w:t>
      </w:r>
    </w:p>
    <w:tbl>
      <w:tblPr>
        <w:tblStyle w:val="TableGrid"/>
        <w:tblW w:w="0" w:type="auto"/>
        <w:tblInd w:w="108" w:type="dxa"/>
        <w:tblLook w:val="04A0" w:firstRow="1" w:lastRow="0" w:firstColumn="1" w:lastColumn="0" w:noHBand="0" w:noVBand="1"/>
      </w:tblPr>
      <w:tblGrid>
        <w:gridCol w:w="1571"/>
        <w:gridCol w:w="1630"/>
        <w:gridCol w:w="5178"/>
        <w:gridCol w:w="1199"/>
        <w:gridCol w:w="1199"/>
        <w:gridCol w:w="3289"/>
      </w:tblGrid>
      <w:tr w:rsidR="002A7709" w:rsidRPr="00BE5FB3" w:rsidTr="00162148">
        <w:tc>
          <w:tcPr>
            <w:tcW w:w="1701" w:type="dxa"/>
          </w:tcPr>
          <w:p w:rsidR="002A7709" w:rsidRPr="00BE5FB3" w:rsidRDefault="002A7709" w:rsidP="00162148">
            <w:pPr>
              <w:rPr>
                <w:b/>
                <w:lang w:val="en-ZA"/>
              </w:rPr>
            </w:pPr>
            <w:r w:rsidRPr="00BE5FB3">
              <w:rPr>
                <w:b/>
                <w:lang w:val="en-ZA"/>
              </w:rPr>
              <w:t>Activity</w:t>
            </w:r>
          </w:p>
        </w:tc>
        <w:tc>
          <w:tcPr>
            <w:tcW w:w="1701" w:type="dxa"/>
          </w:tcPr>
          <w:p w:rsidR="002A7709" w:rsidRPr="00BE5FB3" w:rsidRDefault="002A7709" w:rsidP="00162148">
            <w:pPr>
              <w:rPr>
                <w:b/>
                <w:lang w:val="en-ZA"/>
              </w:rPr>
            </w:pPr>
            <w:r w:rsidRPr="00BE5FB3">
              <w:rPr>
                <w:b/>
                <w:lang w:val="en-ZA"/>
              </w:rPr>
              <w:t>Position/Role</w:t>
            </w:r>
          </w:p>
        </w:tc>
        <w:tc>
          <w:tcPr>
            <w:tcW w:w="6096" w:type="dxa"/>
          </w:tcPr>
          <w:p w:rsidR="002A7709" w:rsidRPr="00BE5FB3" w:rsidRDefault="002A7709" w:rsidP="00162148">
            <w:pPr>
              <w:rPr>
                <w:b/>
                <w:lang w:val="en-ZA"/>
              </w:rPr>
            </w:pPr>
            <w:r w:rsidRPr="00BE5FB3">
              <w:rPr>
                <w:b/>
                <w:lang w:val="en-ZA"/>
              </w:rPr>
              <w:t>Purpose And Description</w:t>
            </w:r>
          </w:p>
        </w:tc>
        <w:tc>
          <w:tcPr>
            <w:tcW w:w="1189" w:type="dxa"/>
          </w:tcPr>
          <w:p w:rsidR="002A7709" w:rsidRPr="00BE5FB3" w:rsidRDefault="002A7709" w:rsidP="00162148">
            <w:pPr>
              <w:rPr>
                <w:b/>
                <w:lang w:val="en-ZA"/>
              </w:rPr>
            </w:pPr>
            <w:r w:rsidRPr="00BE5FB3">
              <w:rPr>
                <w:b/>
                <w:lang w:val="en-ZA"/>
              </w:rPr>
              <w:t>Date From</w:t>
            </w:r>
          </w:p>
        </w:tc>
        <w:tc>
          <w:tcPr>
            <w:tcW w:w="963" w:type="dxa"/>
          </w:tcPr>
          <w:p w:rsidR="002A7709" w:rsidRPr="00BE5FB3" w:rsidRDefault="002A7709" w:rsidP="00162148">
            <w:pPr>
              <w:rPr>
                <w:b/>
                <w:lang w:val="en-ZA"/>
              </w:rPr>
            </w:pPr>
            <w:r w:rsidRPr="00BE5FB3">
              <w:rPr>
                <w:b/>
                <w:lang w:val="en-ZA"/>
              </w:rPr>
              <w:t>Date To</w:t>
            </w:r>
          </w:p>
        </w:tc>
        <w:tc>
          <w:tcPr>
            <w:tcW w:w="3801" w:type="dxa"/>
          </w:tcPr>
          <w:p w:rsidR="002A7709" w:rsidRPr="00BE5FB3" w:rsidRDefault="002A7709" w:rsidP="00162148">
            <w:pPr>
              <w:rPr>
                <w:b/>
                <w:sz w:val="16"/>
                <w:szCs w:val="16"/>
                <w:lang w:val="en-ZA"/>
              </w:rPr>
            </w:pPr>
            <w:r w:rsidRPr="00BE5FB3">
              <w:rPr>
                <w:b/>
                <w:sz w:val="16"/>
                <w:szCs w:val="16"/>
                <w:lang w:val="en-ZA"/>
              </w:rPr>
              <w:t>Learning Outcomes</w:t>
            </w:r>
          </w:p>
        </w:tc>
      </w:tr>
      <w:tr w:rsidR="00FD34B1" w:rsidRPr="00BE5FB3" w:rsidTr="00FD34B1">
        <w:trPr>
          <w:cantSplit/>
        </w:trPr>
        <w:tc>
          <w:tcPr>
            <w:tcW w:w="1701" w:type="dxa"/>
          </w:tcPr>
          <w:p w:rsidR="00FD34B1" w:rsidRPr="00BE5FB3" w:rsidRDefault="00FD34B1" w:rsidP="00162148">
            <w:pPr>
              <w:rPr>
                <w:b/>
                <w:lang w:val="en-ZA"/>
              </w:rPr>
            </w:pPr>
            <w:r>
              <w:rPr>
                <w:b/>
                <w:lang w:val="en-ZA"/>
              </w:rPr>
              <w:t>Residence Mentor</w:t>
            </w:r>
          </w:p>
        </w:tc>
        <w:tc>
          <w:tcPr>
            <w:tcW w:w="1701" w:type="dxa"/>
          </w:tcPr>
          <w:p w:rsidR="00FD34B1" w:rsidRPr="00BE5FB3" w:rsidRDefault="00FD34B1" w:rsidP="00162148">
            <w:pPr>
              <w:rPr>
                <w:b/>
                <w:lang w:val="en-ZA"/>
              </w:rPr>
            </w:pPr>
            <w:r>
              <w:rPr>
                <w:b/>
                <w:lang w:val="en-ZA"/>
              </w:rPr>
              <w:t>Senior Mentor</w:t>
            </w:r>
          </w:p>
        </w:tc>
        <w:tc>
          <w:tcPr>
            <w:tcW w:w="6096" w:type="dxa"/>
          </w:tcPr>
          <w:p w:rsidR="00FD34B1" w:rsidRDefault="00FD34B1" w:rsidP="00162148">
            <w:pPr>
              <w:rPr>
                <w:b/>
                <w:lang w:val="en-ZA"/>
              </w:rPr>
            </w:pPr>
            <w:r>
              <w:rPr>
                <w:b/>
                <w:lang w:val="en-ZA"/>
              </w:rPr>
              <w:t>A Senior Mentor oversees 24 Mentors accross 12 Residences to ensure the proper implementation of the Mentor Programme. Senior Mentors also serve as a liaison between Mentors and campus administration. Senior Mentors work 6 hours per week.</w:t>
            </w:r>
          </w:p>
          <w:p w:rsidR="00FD34B1" w:rsidRPr="00BE5FB3" w:rsidRDefault="00FD34B1" w:rsidP="00162148">
            <w:pPr>
              <w:rPr>
                <w:b/>
                <w:lang w:val="en-ZA"/>
              </w:rPr>
            </w:pPr>
          </w:p>
        </w:tc>
        <w:tc>
          <w:tcPr>
            <w:tcW w:w="1189" w:type="dxa"/>
          </w:tcPr>
          <w:p w:rsidR="00FD34B1" w:rsidRDefault="00FD34B1" w:rsidP="00162148">
            <w:pPr>
              <w:rPr>
                <w:b/>
                <w:lang w:val="en-ZA"/>
              </w:rPr>
            </w:pPr>
          </w:p>
          <w:p w:rsidR="00FD34B1" w:rsidRPr="00BE5FB3" w:rsidRDefault="00FD34B1" w:rsidP="00162148">
            <w:pPr>
              <w:rPr>
                <w:b/>
                <w:lang w:val="en-ZA"/>
              </w:rPr>
            </w:pPr>
            <w:r>
              <w:rPr>
                <w:b/>
                <w:lang w:val="en-ZA"/>
              </w:rPr>
              <w:t>2011/11/01</w:t>
            </w:r>
          </w:p>
        </w:tc>
        <w:tc>
          <w:tcPr>
            <w:tcW w:w="963" w:type="dxa"/>
          </w:tcPr>
          <w:p w:rsidR="00FD34B1" w:rsidRDefault="00FD34B1" w:rsidP="00162148">
            <w:pPr>
              <w:rPr>
                <w:b/>
                <w:lang w:val="en-ZA"/>
              </w:rPr>
            </w:pPr>
          </w:p>
          <w:p w:rsidR="00FD34B1" w:rsidRPr="00BE5FB3" w:rsidRDefault="00FD34B1" w:rsidP="00162148">
            <w:pPr>
              <w:rPr>
                <w:b/>
                <w:lang w:val="en-ZA"/>
              </w:rPr>
            </w:pPr>
            <w:r>
              <w:rPr>
                <w:b/>
                <w:lang w:val="en-ZA"/>
              </w:rPr>
              <w:t>2011/11/30</w:t>
            </w:r>
          </w:p>
        </w:tc>
        <w:tc>
          <w:tcPr>
            <w:tcW w:w="3801" w:type="dxa"/>
          </w:tcPr>
          <w:p w:rsidR="00FD34B1" w:rsidRDefault="00FD34B1" w:rsidP="00162148">
            <w:pPr>
              <w:rPr>
                <w:b/>
                <w:sz w:val="16"/>
                <w:szCs w:val="16"/>
                <w:lang w:val="en-ZA"/>
              </w:rPr>
            </w:pPr>
          </w:p>
          <w:p w:rsidR="00FD34B1" w:rsidRDefault="00FD34B1" w:rsidP="00162148">
            <w:pPr>
              <w:rPr>
                <w:b/>
                <w:sz w:val="16"/>
                <w:szCs w:val="16"/>
                <w:lang w:val="en-ZA"/>
              </w:rPr>
            </w:pPr>
            <w:r>
              <w:rPr>
                <w:b/>
                <w:sz w:val="16"/>
                <w:szCs w:val="16"/>
                <w:lang w:val="en-ZA"/>
              </w:rPr>
              <w:t>Effective Communication</w:t>
            </w:r>
          </w:p>
          <w:p w:rsidR="00FD34B1" w:rsidRDefault="00FD34B1" w:rsidP="00162148">
            <w:pPr>
              <w:rPr>
                <w:b/>
                <w:sz w:val="16"/>
                <w:szCs w:val="16"/>
                <w:lang w:val="en-ZA"/>
              </w:rPr>
            </w:pPr>
          </w:p>
          <w:p w:rsidR="00FD34B1" w:rsidRDefault="00FD34B1" w:rsidP="00162148">
            <w:pPr>
              <w:rPr>
                <w:b/>
                <w:sz w:val="16"/>
                <w:szCs w:val="16"/>
                <w:lang w:val="en-ZA"/>
              </w:rPr>
            </w:pPr>
            <w:r>
              <w:rPr>
                <w:b/>
                <w:sz w:val="16"/>
                <w:szCs w:val="16"/>
                <w:lang w:val="en-ZA"/>
              </w:rPr>
              <w:t>Leadership Development</w:t>
            </w:r>
          </w:p>
          <w:p w:rsidR="00FD34B1" w:rsidRDefault="00FD34B1" w:rsidP="00162148">
            <w:pPr>
              <w:rPr>
                <w:b/>
                <w:sz w:val="16"/>
                <w:szCs w:val="16"/>
                <w:lang w:val="en-ZA"/>
              </w:rPr>
            </w:pPr>
          </w:p>
          <w:p w:rsidR="00FD34B1" w:rsidRDefault="00FD34B1" w:rsidP="00162148">
            <w:pPr>
              <w:rPr>
                <w:b/>
                <w:sz w:val="16"/>
                <w:szCs w:val="16"/>
                <w:lang w:val="en-ZA"/>
              </w:rPr>
            </w:pPr>
            <w:r>
              <w:rPr>
                <w:b/>
                <w:sz w:val="16"/>
                <w:szCs w:val="16"/>
                <w:lang w:val="en-ZA"/>
              </w:rPr>
              <w:t>Self-Awareness and Development</w:t>
            </w:r>
          </w:p>
          <w:p w:rsidR="00FD34B1" w:rsidRDefault="00FD34B1" w:rsidP="00162148">
            <w:pPr>
              <w:rPr>
                <w:b/>
                <w:sz w:val="16"/>
                <w:szCs w:val="16"/>
                <w:lang w:val="en-ZA"/>
              </w:rPr>
            </w:pPr>
          </w:p>
          <w:p w:rsidR="00FD34B1" w:rsidRDefault="00FD34B1" w:rsidP="00162148">
            <w:pPr>
              <w:rPr>
                <w:b/>
                <w:sz w:val="16"/>
                <w:szCs w:val="16"/>
                <w:lang w:val="en-ZA"/>
              </w:rPr>
            </w:pPr>
          </w:p>
          <w:p w:rsidR="00FD34B1" w:rsidRDefault="00FD34B1" w:rsidP="00162148">
            <w:pPr>
              <w:rPr>
                <w:b/>
                <w:sz w:val="16"/>
                <w:szCs w:val="16"/>
                <w:lang w:val="en-ZA"/>
              </w:rPr>
            </w:pPr>
          </w:p>
          <w:p w:rsidR="00FD34B1" w:rsidRDefault="00FD34B1" w:rsidP="00162148">
            <w:pPr>
              <w:rPr>
                <w:b/>
                <w:sz w:val="16"/>
                <w:szCs w:val="16"/>
                <w:lang w:val="en-ZA"/>
              </w:rPr>
            </w:pPr>
          </w:p>
          <w:p w:rsidR="00FD34B1" w:rsidRPr="00BE5FB3" w:rsidRDefault="00FD34B1" w:rsidP="00162148">
            <w:pPr>
              <w:rPr>
                <w:b/>
                <w:sz w:val="16"/>
                <w:szCs w:val="16"/>
                <w:lang w:val="en-ZA"/>
              </w:rPr>
            </w:pPr>
          </w:p>
        </w:tc>
      </w:tr>
      <w:tr w:rsidR="00FD34B1" w:rsidRPr="00BE5FB3" w:rsidTr="00FD34B1">
        <w:trPr>
          <w:cantSplit/>
        </w:trPr>
        <w:tc>
          <w:tcPr>
            <w:tcW w:w="1701" w:type="dxa"/>
          </w:tcPr>
          <w:p w:rsidR="00FD34B1" w:rsidRDefault="00FD34B1" w:rsidP="00162148">
            <w:pPr>
              <w:rPr>
                <w:b/>
                <w:lang w:val="en-ZA"/>
              </w:rPr>
            </w:pPr>
            <w:r>
              <w:rPr>
                <w:b/>
                <w:lang w:val="en-ZA"/>
              </w:rPr>
              <w:t>Residence Mentor</w:t>
            </w:r>
          </w:p>
        </w:tc>
        <w:tc>
          <w:tcPr>
            <w:tcW w:w="1701" w:type="dxa"/>
          </w:tcPr>
          <w:p w:rsidR="00FD34B1" w:rsidRDefault="00FD34B1" w:rsidP="00162148">
            <w:pPr>
              <w:rPr>
                <w:b/>
                <w:lang w:val="en-ZA"/>
              </w:rPr>
            </w:pPr>
            <w:r>
              <w:rPr>
                <w:b/>
                <w:lang w:val="en-ZA"/>
              </w:rPr>
              <w:t>Mentor</w:t>
            </w:r>
          </w:p>
        </w:tc>
        <w:tc>
          <w:tcPr>
            <w:tcW w:w="6096" w:type="dxa"/>
          </w:tcPr>
          <w:p w:rsidR="00FD34B1" w:rsidRDefault="00FD34B1" w:rsidP="00162148">
            <w:pPr>
              <w:rPr>
                <w:b/>
                <w:lang w:val="en-ZA"/>
              </w:rPr>
            </w:pPr>
            <w:r>
              <w:rPr>
                <w:b/>
                <w:lang w:val="en-ZA"/>
              </w:rPr>
              <w:t>Mentors lead weekly workshops for 12 first year students living in their particular residence. These workshops cover developmental issues affecting first year students to ensure success. Mentors also work one on one with students struggling to cope. Mentors work approximately 4 hours per week.</w:t>
            </w:r>
          </w:p>
          <w:p w:rsidR="00FD34B1" w:rsidRDefault="00FD34B1" w:rsidP="00162148">
            <w:pPr>
              <w:rPr>
                <w:b/>
                <w:lang w:val="en-ZA"/>
              </w:rPr>
            </w:pPr>
          </w:p>
        </w:tc>
        <w:tc>
          <w:tcPr>
            <w:tcW w:w="1189" w:type="dxa"/>
          </w:tcPr>
          <w:p w:rsidR="00FD34B1" w:rsidRDefault="00FD34B1" w:rsidP="00162148">
            <w:pPr>
              <w:rPr>
                <w:b/>
                <w:lang w:val="en-ZA"/>
              </w:rPr>
            </w:pPr>
          </w:p>
          <w:p w:rsidR="00FD34B1" w:rsidRDefault="00FD34B1" w:rsidP="00162148">
            <w:pPr>
              <w:rPr>
                <w:b/>
                <w:lang w:val="en-ZA"/>
              </w:rPr>
            </w:pPr>
            <w:r>
              <w:rPr>
                <w:b/>
                <w:lang w:val="en-ZA"/>
              </w:rPr>
              <w:t>2011/11/01</w:t>
            </w:r>
          </w:p>
          <w:p w:rsidR="00FD34B1" w:rsidRDefault="00FD34B1" w:rsidP="00162148">
            <w:pPr>
              <w:rPr>
                <w:b/>
                <w:lang w:val="en-ZA"/>
              </w:rPr>
            </w:pPr>
            <w:r>
              <w:rPr>
                <w:b/>
                <w:lang w:val="en-ZA"/>
              </w:rPr>
              <w:t>2011/11/01</w:t>
            </w:r>
          </w:p>
        </w:tc>
        <w:tc>
          <w:tcPr>
            <w:tcW w:w="963" w:type="dxa"/>
          </w:tcPr>
          <w:p w:rsidR="00FD34B1" w:rsidRDefault="00FD34B1" w:rsidP="00162148">
            <w:pPr>
              <w:rPr>
                <w:b/>
                <w:lang w:val="en-ZA"/>
              </w:rPr>
            </w:pPr>
          </w:p>
          <w:p w:rsidR="00FD34B1" w:rsidRDefault="00FD34B1" w:rsidP="00162148">
            <w:pPr>
              <w:rPr>
                <w:b/>
                <w:lang w:val="en-ZA"/>
              </w:rPr>
            </w:pPr>
            <w:r>
              <w:rPr>
                <w:b/>
                <w:lang w:val="en-ZA"/>
              </w:rPr>
              <w:t>2011/11/18</w:t>
            </w:r>
          </w:p>
          <w:p w:rsidR="00FD34B1" w:rsidRDefault="00FD34B1" w:rsidP="00162148">
            <w:pPr>
              <w:rPr>
                <w:b/>
                <w:lang w:val="en-ZA"/>
              </w:rPr>
            </w:pPr>
            <w:r>
              <w:rPr>
                <w:b/>
                <w:lang w:val="en-ZA"/>
              </w:rPr>
              <w:t>2011/11/28</w:t>
            </w:r>
          </w:p>
        </w:tc>
        <w:tc>
          <w:tcPr>
            <w:tcW w:w="3801" w:type="dxa"/>
          </w:tcPr>
          <w:p w:rsidR="00FD34B1" w:rsidRDefault="00FD34B1" w:rsidP="00162148">
            <w:pPr>
              <w:rPr>
                <w:b/>
                <w:sz w:val="16"/>
                <w:szCs w:val="16"/>
                <w:lang w:val="en-ZA"/>
              </w:rPr>
            </w:pPr>
          </w:p>
          <w:p w:rsidR="00FD34B1" w:rsidRDefault="00FD34B1" w:rsidP="00162148">
            <w:pPr>
              <w:rPr>
                <w:b/>
                <w:sz w:val="16"/>
                <w:szCs w:val="16"/>
                <w:lang w:val="en-ZA"/>
              </w:rPr>
            </w:pPr>
            <w:r>
              <w:rPr>
                <w:b/>
                <w:sz w:val="16"/>
                <w:szCs w:val="16"/>
                <w:lang w:val="en-ZA"/>
              </w:rPr>
              <w:t>Adaptability</w:t>
            </w:r>
          </w:p>
          <w:p w:rsidR="00FD34B1" w:rsidRDefault="00FD34B1" w:rsidP="00162148">
            <w:pPr>
              <w:rPr>
                <w:b/>
                <w:sz w:val="16"/>
                <w:szCs w:val="16"/>
                <w:lang w:val="en-ZA"/>
              </w:rPr>
            </w:pPr>
          </w:p>
          <w:p w:rsidR="00FD34B1" w:rsidRDefault="00FD34B1" w:rsidP="00162148">
            <w:pPr>
              <w:rPr>
                <w:b/>
                <w:sz w:val="16"/>
                <w:szCs w:val="16"/>
                <w:lang w:val="en-ZA"/>
              </w:rPr>
            </w:pPr>
            <w:r>
              <w:rPr>
                <w:b/>
                <w:sz w:val="16"/>
                <w:szCs w:val="16"/>
                <w:lang w:val="en-ZA"/>
              </w:rPr>
              <w:t>Effective Communication</w:t>
            </w:r>
          </w:p>
          <w:p w:rsidR="00FD34B1" w:rsidRDefault="00FD34B1" w:rsidP="00162148">
            <w:pPr>
              <w:rPr>
                <w:b/>
                <w:sz w:val="16"/>
                <w:szCs w:val="16"/>
                <w:lang w:val="en-ZA"/>
              </w:rPr>
            </w:pPr>
          </w:p>
          <w:p w:rsidR="00FD34B1" w:rsidRDefault="00FD34B1" w:rsidP="00162148">
            <w:pPr>
              <w:rPr>
                <w:b/>
                <w:sz w:val="16"/>
                <w:szCs w:val="16"/>
                <w:lang w:val="en-ZA"/>
              </w:rPr>
            </w:pPr>
            <w:r>
              <w:rPr>
                <w:b/>
                <w:sz w:val="16"/>
                <w:szCs w:val="16"/>
                <w:lang w:val="en-ZA"/>
              </w:rPr>
              <w:t>Meaningful Interpersonal Relationships</w:t>
            </w:r>
          </w:p>
          <w:p w:rsidR="00FD34B1" w:rsidRDefault="00FD34B1" w:rsidP="00162148">
            <w:pPr>
              <w:rPr>
                <w:b/>
                <w:sz w:val="16"/>
                <w:szCs w:val="16"/>
                <w:lang w:val="en-ZA"/>
              </w:rPr>
            </w:pPr>
          </w:p>
          <w:p w:rsidR="00FD34B1" w:rsidRDefault="00FD34B1" w:rsidP="00162148">
            <w:pPr>
              <w:rPr>
                <w:b/>
                <w:sz w:val="16"/>
                <w:szCs w:val="16"/>
                <w:lang w:val="en-ZA"/>
              </w:rPr>
            </w:pPr>
          </w:p>
          <w:p w:rsidR="00FD34B1" w:rsidRDefault="00FD34B1" w:rsidP="00162148">
            <w:pPr>
              <w:rPr>
                <w:b/>
                <w:sz w:val="16"/>
                <w:szCs w:val="16"/>
                <w:lang w:val="en-ZA"/>
              </w:rPr>
            </w:pPr>
          </w:p>
          <w:p w:rsidR="00FD34B1" w:rsidRDefault="00FD34B1" w:rsidP="00162148">
            <w:pPr>
              <w:rPr>
                <w:b/>
                <w:sz w:val="16"/>
                <w:szCs w:val="16"/>
                <w:lang w:val="en-ZA"/>
              </w:rPr>
            </w:pPr>
          </w:p>
          <w:p w:rsidR="00FD34B1" w:rsidRDefault="00FD34B1" w:rsidP="00162148">
            <w:pPr>
              <w:rPr>
                <w:b/>
                <w:sz w:val="16"/>
                <w:szCs w:val="16"/>
                <w:lang w:val="en-ZA"/>
              </w:rPr>
            </w:pPr>
          </w:p>
        </w:tc>
      </w:tr>
      <w:tr w:rsidR="00FD34B1" w:rsidRPr="00BE5FB3" w:rsidTr="00FD34B1">
        <w:trPr>
          <w:cantSplit/>
        </w:trPr>
        <w:tc>
          <w:tcPr>
            <w:tcW w:w="1701" w:type="dxa"/>
          </w:tcPr>
          <w:p w:rsidR="00FD34B1" w:rsidRDefault="00FD34B1" w:rsidP="00162148">
            <w:pPr>
              <w:rPr>
                <w:b/>
                <w:lang w:val="en-ZA"/>
              </w:rPr>
            </w:pPr>
            <w:r>
              <w:rPr>
                <w:b/>
                <w:lang w:val="en-ZA"/>
              </w:rPr>
              <w:lastRenderedPageBreak/>
              <w:t>Cricket</w:t>
            </w:r>
          </w:p>
        </w:tc>
        <w:tc>
          <w:tcPr>
            <w:tcW w:w="1701" w:type="dxa"/>
          </w:tcPr>
          <w:p w:rsidR="00FD34B1" w:rsidRDefault="00FD34B1" w:rsidP="00162148">
            <w:pPr>
              <w:rPr>
                <w:b/>
                <w:lang w:val="en-ZA"/>
              </w:rPr>
            </w:pPr>
            <w:r>
              <w:rPr>
                <w:b/>
                <w:lang w:val="en-ZA"/>
              </w:rPr>
              <w:t>Captain</w:t>
            </w:r>
          </w:p>
        </w:tc>
        <w:tc>
          <w:tcPr>
            <w:tcW w:w="6096" w:type="dxa"/>
          </w:tcPr>
          <w:p w:rsidR="00FD34B1" w:rsidRDefault="00FD34B1" w:rsidP="00162148">
            <w:pPr>
              <w:rPr>
                <w:b/>
                <w:lang w:val="en-ZA"/>
              </w:rPr>
            </w:pPr>
            <w:r>
              <w:rPr>
                <w:b/>
                <w:lang w:val="en-ZA"/>
              </w:rPr>
              <w:t>The Captain of the cricket team plays an important leadership role and makes life changing decisions for the team</w:t>
            </w:r>
          </w:p>
        </w:tc>
        <w:tc>
          <w:tcPr>
            <w:tcW w:w="1189" w:type="dxa"/>
          </w:tcPr>
          <w:p w:rsidR="00FD34B1" w:rsidRDefault="00FD34B1" w:rsidP="00162148">
            <w:pPr>
              <w:rPr>
                <w:b/>
                <w:lang w:val="en-ZA"/>
              </w:rPr>
            </w:pPr>
          </w:p>
          <w:p w:rsidR="00FD34B1" w:rsidRDefault="00FD34B1" w:rsidP="00162148">
            <w:pPr>
              <w:rPr>
                <w:b/>
                <w:lang w:val="en-ZA"/>
              </w:rPr>
            </w:pPr>
            <w:r>
              <w:rPr>
                <w:b/>
                <w:lang w:val="en-ZA"/>
              </w:rPr>
              <w:t>2011/10/01</w:t>
            </w:r>
          </w:p>
        </w:tc>
        <w:tc>
          <w:tcPr>
            <w:tcW w:w="963" w:type="dxa"/>
          </w:tcPr>
          <w:p w:rsidR="00FD34B1" w:rsidRDefault="00FD34B1" w:rsidP="00162148">
            <w:pPr>
              <w:rPr>
                <w:b/>
                <w:lang w:val="en-ZA"/>
              </w:rPr>
            </w:pPr>
          </w:p>
          <w:p w:rsidR="00FD34B1" w:rsidRDefault="00FD34B1" w:rsidP="00162148">
            <w:pPr>
              <w:rPr>
                <w:b/>
                <w:lang w:val="en-ZA"/>
              </w:rPr>
            </w:pPr>
            <w:r>
              <w:rPr>
                <w:b/>
                <w:lang w:val="en-ZA"/>
              </w:rPr>
              <w:t>2011/10/31</w:t>
            </w:r>
          </w:p>
        </w:tc>
        <w:tc>
          <w:tcPr>
            <w:tcW w:w="3801" w:type="dxa"/>
          </w:tcPr>
          <w:p w:rsidR="00FD34B1" w:rsidRDefault="00FD34B1" w:rsidP="00162148">
            <w:pPr>
              <w:rPr>
                <w:b/>
                <w:sz w:val="16"/>
                <w:szCs w:val="16"/>
                <w:lang w:val="en-ZA"/>
              </w:rPr>
            </w:pPr>
          </w:p>
          <w:p w:rsidR="00FD34B1" w:rsidRDefault="00FD34B1" w:rsidP="00162148">
            <w:pPr>
              <w:rPr>
                <w:b/>
                <w:sz w:val="16"/>
                <w:szCs w:val="16"/>
                <w:lang w:val="en-ZA"/>
              </w:rPr>
            </w:pPr>
            <w:r>
              <w:rPr>
                <w:b/>
                <w:sz w:val="16"/>
                <w:szCs w:val="16"/>
                <w:lang w:val="en-ZA"/>
              </w:rPr>
              <w:t>Adaptability</w:t>
            </w:r>
          </w:p>
          <w:p w:rsidR="00FD34B1" w:rsidRDefault="00FD34B1" w:rsidP="00162148">
            <w:pPr>
              <w:rPr>
                <w:b/>
                <w:sz w:val="16"/>
                <w:szCs w:val="16"/>
                <w:lang w:val="en-ZA"/>
              </w:rPr>
            </w:pPr>
          </w:p>
          <w:p w:rsidR="00FD34B1" w:rsidRDefault="00FD34B1" w:rsidP="00162148">
            <w:pPr>
              <w:rPr>
                <w:b/>
                <w:sz w:val="16"/>
                <w:szCs w:val="16"/>
                <w:lang w:val="en-ZA"/>
              </w:rPr>
            </w:pPr>
            <w:r>
              <w:rPr>
                <w:b/>
                <w:sz w:val="16"/>
                <w:szCs w:val="16"/>
                <w:lang w:val="en-ZA"/>
              </w:rPr>
              <w:t>Effective Communication</w:t>
            </w:r>
          </w:p>
          <w:p w:rsidR="00FD34B1" w:rsidRDefault="00FD34B1" w:rsidP="00162148">
            <w:pPr>
              <w:rPr>
                <w:b/>
                <w:sz w:val="16"/>
                <w:szCs w:val="16"/>
                <w:lang w:val="en-ZA"/>
              </w:rPr>
            </w:pPr>
          </w:p>
          <w:p w:rsidR="00FD34B1" w:rsidRDefault="00FD34B1" w:rsidP="00162148">
            <w:pPr>
              <w:rPr>
                <w:b/>
                <w:sz w:val="16"/>
                <w:szCs w:val="16"/>
                <w:lang w:val="en-ZA"/>
              </w:rPr>
            </w:pPr>
            <w:r>
              <w:rPr>
                <w:b/>
                <w:sz w:val="16"/>
                <w:szCs w:val="16"/>
                <w:lang w:val="en-ZA"/>
              </w:rPr>
              <w:t>Leadership Development</w:t>
            </w:r>
          </w:p>
          <w:p w:rsidR="00FD34B1" w:rsidRDefault="00FD34B1" w:rsidP="00162148">
            <w:pPr>
              <w:rPr>
                <w:b/>
                <w:sz w:val="16"/>
                <w:szCs w:val="16"/>
                <w:lang w:val="en-ZA"/>
              </w:rPr>
            </w:pPr>
          </w:p>
          <w:p w:rsidR="00FD34B1" w:rsidRDefault="00FD34B1" w:rsidP="00162148">
            <w:pPr>
              <w:rPr>
                <w:b/>
                <w:sz w:val="16"/>
                <w:szCs w:val="16"/>
                <w:lang w:val="en-ZA"/>
              </w:rPr>
            </w:pPr>
          </w:p>
          <w:p w:rsidR="00FD34B1" w:rsidRDefault="00FD34B1" w:rsidP="00162148">
            <w:pPr>
              <w:rPr>
                <w:b/>
                <w:sz w:val="16"/>
                <w:szCs w:val="16"/>
                <w:lang w:val="en-ZA"/>
              </w:rPr>
            </w:pPr>
          </w:p>
          <w:p w:rsidR="00FD34B1" w:rsidRDefault="00FD34B1" w:rsidP="00162148">
            <w:pPr>
              <w:rPr>
                <w:b/>
                <w:sz w:val="16"/>
                <w:szCs w:val="16"/>
                <w:lang w:val="en-ZA"/>
              </w:rPr>
            </w:pPr>
          </w:p>
          <w:p w:rsidR="00FD34B1" w:rsidRDefault="00FD34B1" w:rsidP="00162148">
            <w:pPr>
              <w:rPr>
                <w:b/>
                <w:sz w:val="16"/>
                <w:szCs w:val="16"/>
                <w:lang w:val="en-ZA"/>
              </w:rPr>
            </w:pPr>
          </w:p>
        </w:tc>
      </w:tr>
    </w:tbl>
    <w:p w:rsidR="0058399B" w:rsidRDefault="00FD34B1"/>
    <w:sectPr w:rsidR="0058399B" w:rsidSect="002A7709">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B1" w:rsidRDefault="00FD34B1" w:rsidP="00332552">
      <w:pPr>
        <w:spacing w:after="0" w:line="240" w:lineRule="auto"/>
      </w:pPr>
      <w:r>
        <w:separator/>
      </w:r>
    </w:p>
  </w:endnote>
  <w:endnote w:type="continuationSeparator" w:id="0">
    <w:p w:rsidR="00FD34B1" w:rsidRDefault="00FD34B1" w:rsidP="0033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52" w:rsidRDefault="00332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52" w:rsidRDefault="00332552" w:rsidP="00332552">
    <w:pPr>
      <w:pBdr>
        <w:bottom w:val="single" w:sz="6" w:space="1" w:color="auto"/>
      </w:pBdr>
      <w:rPr>
        <w:lang w:val="en-ZA"/>
      </w:rPr>
    </w:pPr>
  </w:p>
  <w:p w:rsidR="00332552" w:rsidRPr="000957C5" w:rsidRDefault="00332552" w:rsidP="00332552">
    <w:pPr>
      <w:ind w:left="3402"/>
      <w:rPr>
        <w:b/>
        <w:lang w:val="en-ZA"/>
      </w:rPr>
    </w:pPr>
    <w:r>
      <w:rPr>
        <w:lang w:val="en-ZA"/>
      </w:rPr>
      <w:t xml:space="preserve">In witness thereof these signatures confirm the authenticity of this record: </w:t>
    </w:r>
    <w:r w:rsidR="00BB4EA0">
      <w:rPr>
        <w:lang w:val="en-ZA"/>
      </w:rPr>
      <w:fldChar w:fldCharType="begin"/>
    </w:r>
    <w:r w:rsidR="00BB4EA0">
      <w:rPr>
        <w:lang w:val="en-ZA"/>
      </w:rPr>
      <w:instrText xml:space="preserve"> DATE \@ "dddd, dd MMMM yyyy" </w:instrText>
    </w:r>
    <w:r w:rsidR="00BB4EA0">
      <w:rPr>
        <w:lang w:val="en-ZA"/>
      </w:rPr>
      <w:fldChar w:fldCharType="separate"/>
    </w:r>
    <w:r w:rsidR="00FD34B1">
      <w:rPr>
        <w:noProof/>
        <w:lang w:val="en-ZA"/>
      </w:rPr>
      <w:t>Monday, 21 November 2011</w:t>
    </w:r>
    <w:r w:rsidR="00BB4EA0">
      <w:rPr>
        <w:lang w:val="en-ZA"/>
      </w:rPr>
      <w:fldChar w:fldCharType="end"/>
    </w:r>
  </w:p>
  <w:p w:rsidR="00332552" w:rsidRPr="000957C5" w:rsidRDefault="00332552" w:rsidP="00332552">
    <w:pPr>
      <w:ind w:left="3402"/>
      <w:rPr>
        <w:sz w:val="18"/>
        <w:szCs w:val="18"/>
        <w:lang w:val="en-ZA"/>
      </w:rPr>
    </w:pPr>
    <w:r w:rsidRPr="000957C5">
      <w:rPr>
        <w:sz w:val="18"/>
        <w:szCs w:val="18"/>
        <w:lang w:val="en-ZA"/>
      </w:rPr>
      <w:t>Prof. D</w:t>
    </w:r>
    <w:r>
      <w:rPr>
        <w:sz w:val="18"/>
        <w:szCs w:val="18"/>
        <w:lang w:val="en-ZA"/>
      </w:rPr>
      <w:t>.I</w:t>
    </w:r>
    <w:r w:rsidRPr="000957C5">
      <w:rPr>
        <w:sz w:val="18"/>
        <w:szCs w:val="18"/>
        <w:lang w:val="en-ZA"/>
      </w:rPr>
      <w:t xml:space="preserve"> Swartz       </w:t>
    </w:r>
    <w:r>
      <w:rPr>
        <w:sz w:val="18"/>
        <w:szCs w:val="18"/>
        <w:lang w:val="en-ZA"/>
      </w:rPr>
      <w:t xml:space="preserve">     </w:t>
    </w:r>
    <w:r>
      <w:rPr>
        <w:sz w:val="18"/>
        <w:szCs w:val="18"/>
        <w:lang w:val="en-ZA"/>
      </w:rPr>
      <w:tab/>
    </w:r>
    <w:r>
      <w:rPr>
        <w:sz w:val="18"/>
        <w:szCs w:val="18"/>
        <w:lang w:val="en-ZA"/>
      </w:rPr>
      <w:tab/>
    </w:r>
    <w:r>
      <w:rPr>
        <w:sz w:val="18"/>
        <w:szCs w:val="18"/>
        <w:lang w:val="en-ZA"/>
      </w:rPr>
      <w:tab/>
    </w:r>
    <w:r w:rsidRPr="000957C5">
      <w:rPr>
        <w:sz w:val="18"/>
        <w:szCs w:val="18"/>
        <w:lang w:val="en-ZA"/>
      </w:rPr>
      <w:t>Mr</w:t>
    </w:r>
    <w:r>
      <w:rPr>
        <w:sz w:val="18"/>
        <w:szCs w:val="18"/>
        <w:lang w:val="en-ZA"/>
      </w:rPr>
      <w:t xml:space="preserve"> K.G. Matiso</w:t>
    </w:r>
    <w:r w:rsidRPr="000957C5">
      <w:rPr>
        <w:sz w:val="18"/>
        <w:szCs w:val="18"/>
        <w:lang w:val="en-ZA"/>
      </w:rPr>
      <w:tab/>
      <w:t xml:space="preserve">    </w:t>
    </w:r>
    <w:r>
      <w:rPr>
        <w:sz w:val="18"/>
        <w:szCs w:val="18"/>
        <w:lang w:val="en-ZA"/>
      </w:rPr>
      <w:t xml:space="preserve">  </w:t>
    </w:r>
    <w:r w:rsidRPr="000957C5">
      <w:rPr>
        <w:sz w:val="18"/>
        <w:szCs w:val="18"/>
        <w:lang w:val="en-ZA"/>
      </w:rPr>
      <w:t xml:space="preserve">  </w:t>
    </w:r>
    <w:r>
      <w:rPr>
        <w:sz w:val="18"/>
        <w:szCs w:val="18"/>
        <w:lang w:val="en-ZA"/>
      </w:rPr>
      <w:tab/>
      <w:t xml:space="preserve">     </w:t>
    </w:r>
    <w:r>
      <w:rPr>
        <w:sz w:val="18"/>
        <w:szCs w:val="18"/>
        <w:lang w:val="en-ZA"/>
      </w:rPr>
      <w:tab/>
    </w:r>
    <w:r w:rsidRPr="000957C5">
      <w:rPr>
        <w:sz w:val="18"/>
        <w:szCs w:val="18"/>
        <w:lang w:val="en-ZA"/>
      </w:rPr>
      <w:t>Prof. C</w:t>
    </w:r>
    <w:r>
      <w:rPr>
        <w:sz w:val="18"/>
        <w:szCs w:val="18"/>
        <w:lang w:val="en-ZA"/>
      </w:rPr>
      <w:t>.D.</w:t>
    </w:r>
    <w:r w:rsidRPr="000957C5">
      <w:rPr>
        <w:sz w:val="18"/>
        <w:szCs w:val="18"/>
        <w:lang w:val="en-ZA"/>
      </w:rPr>
      <w:t xml:space="preserve"> Foxcroft</w:t>
    </w:r>
    <w:r w:rsidRPr="000957C5">
      <w:rPr>
        <w:sz w:val="18"/>
        <w:szCs w:val="18"/>
        <w:lang w:val="en-ZA"/>
      </w:rPr>
      <w:tab/>
    </w:r>
    <w:r w:rsidRPr="000957C5">
      <w:rPr>
        <w:sz w:val="18"/>
        <w:szCs w:val="18"/>
        <w:lang w:val="en-ZA"/>
      </w:rPr>
      <w:tab/>
    </w:r>
    <w:r>
      <w:rPr>
        <w:sz w:val="18"/>
        <w:szCs w:val="18"/>
        <w:lang w:val="en-ZA"/>
      </w:rPr>
      <w:t xml:space="preserve">               </w:t>
    </w:r>
    <w:r w:rsidRPr="000957C5">
      <w:rPr>
        <w:sz w:val="18"/>
        <w:szCs w:val="18"/>
        <w:lang w:val="en-ZA"/>
      </w:rPr>
      <w:t xml:space="preserve">    </w:t>
    </w:r>
  </w:p>
  <w:p w:rsidR="00332552" w:rsidRDefault="00332552" w:rsidP="00332552">
    <w:pPr>
      <w:ind w:left="3402"/>
    </w:pPr>
    <w:r w:rsidRPr="000957C5">
      <w:rPr>
        <w:sz w:val="18"/>
        <w:szCs w:val="18"/>
        <w:lang w:val="en-ZA"/>
      </w:rPr>
      <w:t>Vice Chancellor</w:t>
    </w:r>
    <w:r w:rsidRPr="000957C5">
      <w:rPr>
        <w:sz w:val="18"/>
        <w:szCs w:val="18"/>
        <w:lang w:val="en-ZA"/>
      </w:rPr>
      <w:tab/>
      <w:t xml:space="preserve"> </w:t>
    </w:r>
    <w:r>
      <w:rPr>
        <w:sz w:val="18"/>
        <w:szCs w:val="18"/>
        <w:lang w:val="en-ZA"/>
      </w:rPr>
      <w:t xml:space="preserve">         </w:t>
    </w:r>
    <w:r w:rsidRPr="000957C5">
      <w:rPr>
        <w:sz w:val="18"/>
        <w:szCs w:val="18"/>
        <w:lang w:val="en-ZA"/>
      </w:rPr>
      <w:t xml:space="preserve"> </w:t>
    </w:r>
    <w:r>
      <w:rPr>
        <w:sz w:val="18"/>
        <w:szCs w:val="18"/>
        <w:lang w:val="en-ZA"/>
      </w:rPr>
      <w:t xml:space="preserve">    </w:t>
    </w:r>
    <w:r>
      <w:rPr>
        <w:sz w:val="18"/>
        <w:szCs w:val="18"/>
        <w:lang w:val="en-ZA"/>
      </w:rPr>
      <w:tab/>
    </w:r>
    <w:r>
      <w:rPr>
        <w:sz w:val="18"/>
        <w:szCs w:val="18"/>
        <w:lang w:val="en-ZA"/>
      </w:rPr>
      <w:tab/>
    </w:r>
    <w:r w:rsidRPr="000957C5">
      <w:rPr>
        <w:sz w:val="18"/>
        <w:szCs w:val="18"/>
        <w:lang w:val="en-ZA"/>
      </w:rPr>
      <w:t>Dean of Students</w:t>
    </w:r>
    <w:r w:rsidRPr="000957C5">
      <w:rPr>
        <w:sz w:val="18"/>
        <w:szCs w:val="18"/>
        <w:lang w:val="en-ZA"/>
      </w:rPr>
      <w:tab/>
      <w:t xml:space="preserve">       </w:t>
    </w:r>
    <w:r>
      <w:rPr>
        <w:sz w:val="18"/>
        <w:szCs w:val="18"/>
        <w:lang w:val="en-ZA"/>
      </w:rPr>
      <w:tab/>
    </w:r>
    <w:r>
      <w:rPr>
        <w:sz w:val="18"/>
        <w:szCs w:val="18"/>
        <w:lang w:val="en-ZA"/>
      </w:rPr>
      <w:tab/>
    </w:r>
    <w:r w:rsidRPr="000957C5">
      <w:rPr>
        <w:sz w:val="18"/>
        <w:szCs w:val="18"/>
        <w:lang w:val="en-ZA"/>
      </w:rPr>
      <w:t xml:space="preserve">Dean of Teaching &amp; Learning  </w:t>
    </w:r>
    <w:r>
      <w:rPr>
        <w:sz w:val="18"/>
        <w:szCs w:val="18"/>
        <w:lang w:val="en-ZA"/>
      </w:rPr>
      <w:t xml:space="preserve">    </w:t>
    </w:r>
    <w:r w:rsidRPr="000957C5">
      <w:rPr>
        <w:sz w:val="18"/>
        <w:szCs w:val="18"/>
        <w:lang w:val="en-Z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52" w:rsidRDefault="00332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B1" w:rsidRDefault="00FD34B1" w:rsidP="00332552">
      <w:pPr>
        <w:spacing w:after="0" w:line="240" w:lineRule="auto"/>
      </w:pPr>
      <w:r>
        <w:separator/>
      </w:r>
    </w:p>
  </w:footnote>
  <w:footnote w:type="continuationSeparator" w:id="0">
    <w:p w:rsidR="00FD34B1" w:rsidRDefault="00FD34B1" w:rsidP="00332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52" w:rsidRDefault="003325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52" w:rsidRDefault="00332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52" w:rsidRDefault="003325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B1"/>
    <w:rsid w:val="000444A0"/>
    <w:rsid w:val="002A7709"/>
    <w:rsid w:val="00332552"/>
    <w:rsid w:val="00806E88"/>
    <w:rsid w:val="00BB4EA0"/>
    <w:rsid w:val="00D57005"/>
    <w:rsid w:val="00DD34FA"/>
    <w:rsid w:val="00FD34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0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709"/>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2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52"/>
    <w:rPr>
      <w:rFonts w:ascii="Calibri" w:eastAsia="Calibri" w:hAnsi="Calibri" w:cs="Times New Roman"/>
      <w:lang w:val="en-US"/>
    </w:rPr>
  </w:style>
  <w:style w:type="paragraph" w:styleId="Footer">
    <w:name w:val="footer"/>
    <w:basedOn w:val="Normal"/>
    <w:link w:val="FooterChar"/>
    <w:uiPriority w:val="99"/>
    <w:unhideWhenUsed/>
    <w:rsid w:val="00332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52"/>
    <w:rPr>
      <w:rFonts w:ascii="Calibri" w:eastAsia="Calibri" w:hAnsi="Calibri" w:cs="Times New Roman"/>
      <w:lang w:val="en-US"/>
    </w:rPr>
  </w:style>
  <w:style w:type="paragraph" w:styleId="BalloonText">
    <w:name w:val="Balloon Text"/>
    <w:basedOn w:val="Normal"/>
    <w:link w:val="BalloonTextChar"/>
    <w:uiPriority w:val="99"/>
    <w:semiHidden/>
    <w:unhideWhenUsed/>
    <w:rsid w:val="00332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52"/>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0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709"/>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2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52"/>
    <w:rPr>
      <w:rFonts w:ascii="Calibri" w:eastAsia="Calibri" w:hAnsi="Calibri" w:cs="Times New Roman"/>
      <w:lang w:val="en-US"/>
    </w:rPr>
  </w:style>
  <w:style w:type="paragraph" w:styleId="Footer">
    <w:name w:val="footer"/>
    <w:basedOn w:val="Normal"/>
    <w:link w:val="FooterChar"/>
    <w:uiPriority w:val="99"/>
    <w:unhideWhenUsed/>
    <w:rsid w:val="00332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52"/>
    <w:rPr>
      <w:rFonts w:ascii="Calibri" w:eastAsia="Calibri" w:hAnsi="Calibri" w:cs="Times New Roman"/>
      <w:lang w:val="en-US"/>
    </w:rPr>
  </w:style>
  <w:style w:type="paragraph" w:styleId="BalloonText">
    <w:name w:val="Balloon Text"/>
    <w:basedOn w:val="Normal"/>
    <w:link w:val="BalloonTextChar"/>
    <w:uiPriority w:val="99"/>
    <w:semiHidden/>
    <w:unhideWhenUsed/>
    <w:rsid w:val="00332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5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Work\Projects\Projects\BCX\NMMU\Projects\Project%201%20-%20Co-Curricular%20Record\Co-Curricular_Record\Co-Curricular_Record\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0</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Pienaar, Matthys (Mr) (Summerstrand Campus North)</dc:creator>
  <cp:lastModifiedBy>Pienaar, Matthys (Mr) (Summerstrand Campus North)</cp:lastModifiedBy>
  <cp:revision>1</cp:revision>
  <dcterms:created xsi:type="dcterms:W3CDTF">2011-11-21T07:38:00Z</dcterms:created>
  <dcterms:modified xsi:type="dcterms:W3CDTF">2011-11-21T07:38:00Z</dcterms:modified>
</cp:coreProperties>
</file>